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82" w:rsidRPr="00871982" w:rsidRDefault="00871982" w:rsidP="00871982">
      <w:pPr>
        <w:tabs>
          <w:tab w:val="left" w:pos="1683"/>
        </w:tabs>
        <w:jc w:val="center"/>
        <w:rPr>
          <w:rFonts w:ascii="Times New Roman" w:eastAsia="SimSun" w:hAnsi="Times New Roman" w:cs="Times New Roman"/>
          <w:iCs/>
          <w:sz w:val="28"/>
          <w:szCs w:val="28"/>
          <w:lang w:eastAsia="zh-CN"/>
        </w:rPr>
      </w:pPr>
      <w:r w:rsidRPr="00871982">
        <w:rPr>
          <w:rFonts w:ascii="Times New Roman" w:eastAsia="SimSun" w:hAnsi="Times New Roman" w:cs="Times New Roman"/>
          <w:iCs/>
          <w:sz w:val="28"/>
          <w:szCs w:val="28"/>
          <w:lang w:eastAsia="zh-CN"/>
        </w:rPr>
        <w:t>Уважаемые родители!</w:t>
      </w:r>
    </w:p>
    <w:p w:rsidR="00871982" w:rsidRPr="00871982" w:rsidRDefault="00871982" w:rsidP="00871982">
      <w:pPr>
        <w:tabs>
          <w:tab w:val="left" w:pos="1683"/>
        </w:tabs>
        <w:jc w:val="center"/>
        <w:rPr>
          <w:rFonts w:ascii="Times New Roman" w:eastAsia="SimSun" w:hAnsi="Times New Roman" w:cs="Times New Roman"/>
          <w:iCs/>
          <w:sz w:val="28"/>
          <w:szCs w:val="28"/>
          <w:lang w:eastAsia="zh-CN"/>
        </w:rPr>
      </w:pPr>
      <w:r w:rsidRPr="00871982">
        <w:rPr>
          <w:rFonts w:ascii="Times New Roman" w:eastAsia="SimSun" w:hAnsi="Times New Roman" w:cs="Times New Roman"/>
          <w:iCs/>
          <w:sz w:val="28"/>
          <w:szCs w:val="28"/>
          <w:lang w:eastAsia="zh-CN"/>
        </w:rPr>
        <w:t xml:space="preserve">В целях обеспечения участия детей г.Волгодонска в возрасте от 11 до 16 лет в 2017 году в </w:t>
      </w:r>
      <w:proofErr w:type="spellStart"/>
      <w:r w:rsidRPr="00871982">
        <w:rPr>
          <w:rFonts w:ascii="Times New Roman" w:eastAsia="SimSun" w:hAnsi="Times New Roman" w:cs="Times New Roman"/>
          <w:iCs/>
          <w:sz w:val="28"/>
          <w:szCs w:val="28"/>
          <w:lang w:eastAsia="zh-CN"/>
        </w:rPr>
        <w:t>общеразвивающих</w:t>
      </w:r>
      <w:proofErr w:type="spellEnd"/>
      <w:r w:rsidRPr="00871982">
        <w:rPr>
          <w:rFonts w:ascii="Times New Roman" w:eastAsia="SimSun" w:hAnsi="Times New Roman" w:cs="Times New Roman"/>
          <w:iCs/>
          <w:sz w:val="28"/>
          <w:szCs w:val="28"/>
          <w:lang w:eastAsia="zh-CN"/>
        </w:rPr>
        <w:t xml:space="preserve"> программах МДЦ «Артек» необходимо зарегистрироваться на сайте http://артек.дети. </w:t>
      </w:r>
    </w:p>
    <w:p w:rsidR="00871982" w:rsidRPr="00871982" w:rsidRDefault="00871982" w:rsidP="00871982">
      <w:pPr>
        <w:tabs>
          <w:tab w:val="left" w:pos="1683"/>
        </w:tabs>
        <w:jc w:val="center"/>
        <w:rPr>
          <w:rFonts w:ascii="Times New Roman" w:eastAsia="SimSun" w:hAnsi="Times New Roman" w:cs="Times New Roman"/>
          <w:iCs/>
          <w:sz w:val="28"/>
          <w:szCs w:val="28"/>
          <w:lang w:eastAsia="zh-CN"/>
        </w:rPr>
      </w:pPr>
      <w:r w:rsidRPr="00871982">
        <w:rPr>
          <w:rFonts w:ascii="Times New Roman" w:eastAsia="SimSun" w:hAnsi="Times New Roman" w:cs="Times New Roman"/>
          <w:iCs/>
          <w:sz w:val="28"/>
          <w:szCs w:val="28"/>
          <w:lang w:eastAsia="zh-CN"/>
        </w:rPr>
        <w:t>План-график смен ФГБОУ «МДЦ «Артек» на 2017 год</w:t>
      </w:r>
    </w:p>
    <w:tbl>
      <w:tblPr>
        <w:tblStyle w:val="a3"/>
        <w:tblW w:w="9606" w:type="dxa"/>
        <w:tblLook w:val="04A0"/>
      </w:tblPr>
      <w:tblGrid>
        <w:gridCol w:w="959"/>
        <w:gridCol w:w="2393"/>
        <w:gridCol w:w="1617"/>
        <w:gridCol w:w="4637"/>
      </w:tblGrid>
      <w:tr w:rsidR="00871982" w:rsidTr="008616A3">
        <w:tc>
          <w:tcPr>
            <w:tcW w:w="959" w:type="dxa"/>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 xml:space="preserve">№ </w:t>
            </w:r>
            <w:proofErr w:type="spellStart"/>
            <w:r w:rsidRPr="00871982">
              <w:rPr>
                <w:rFonts w:ascii="Times New Roman" w:eastAsia="SimSun" w:hAnsi="Times New Roman"/>
                <w:sz w:val="28"/>
                <w:szCs w:val="28"/>
                <w:lang w:eastAsia="zh-CN"/>
              </w:rPr>
              <w:t>п</w:t>
            </w:r>
            <w:proofErr w:type="spellEnd"/>
            <w:r w:rsidRPr="00871982">
              <w:rPr>
                <w:rFonts w:ascii="Times New Roman" w:eastAsia="SimSun" w:hAnsi="Times New Roman"/>
                <w:sz w:val="28"/>
                <w:szCs w:val="28"/>
                <w:lang w:eastAsia="zh-CN"/>
              </w:rPr>
              <w:t>/</w:t>
            </w:r>
            <w:proofErr w:type="spellStart"/>
            <w:r w:rsidRPr="00871982">
              <w:rPr>
                <w:rFonts w:ascii="Times New Roman" w:eastAsia="SimSun" w:hAnsi="Times New Roman"/>
                <w:sz w:val="28"/>
                <w:szCs w:val="28"/>
                <w:lang w:eastAsia="zh-CN"/>
              </w:rPr>
              <w:t>п</w:t>
            </w:r>
            <w:proofErr w:type="spellEnd"/>
          </w:p>
        </w:tc>
        <w:tc>
          <w:tcPr>
            <w:tcW w:w="2393" w:type="dxa"/>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Дата</w:t>
            </w:r>
          </w:p>
        </w:tc>
        <w:tc>
          <w:tcPr>
            <w:tcW w:w="1617" w:type="dxa"/>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Количество дней</w:t>
            </w:r>
          </w:p>
        </w:tc>
        <w:tc>
          <w:tcPr>
            <w:tcW w:w="4637" w:type="dxa"/>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Тема</w:t>
            </w:r>
          </w:p>
        </w:tc>
      </w:tr>
      <w:tr w:rsidR="00871982" w:rsidTr="008616A3">
        <w:tc>
          <w:tcPr>
            <w:tcW w:w="959"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1</w:t>
            </w:r>
          </w:p>
        </w:tc>
        <w:tc>
          <w:tcPr>
            <w:tcW w:w="2393" w:type="dxa"/>
            <w:vAlign w:val="center"/>
          </w:tcPr>
          <w:p w:rsidR="00871982" w:rsidRPr="00871982" w:rsidRDefault="00871982" w:rsidP="008616A3">
            <w:pPr>
              <w:spacing w:line="300" w:lineRule="atLeast"/>
              <w:jc w:val="center"/>
              <w:rPr>
                <w:rFonts w:ascii="Times New Roman" w:hAnsi="Times New Roman"/>
                <w:sz w:val="21"/>
                <w:szCs w:val="21"/>
              </w:rPr>
            </w:pPr>
            <w:r w:rsidRPr="00871982">
              <w:rPr>
                <w:rFonts w:ascii="Times New Roman" w:hAnsi="Times New Roman"/>
                <w:sz w:val="21"/>
                <w:szCs w:val="21"/>
              </w:rPr>
              <w:t>16 февраля—09 марта</w:t>
            </w:r>
          </w:p>
        </w:tc>
        <w:tc>
          <w:tcPr>
            <w:tcW w:w="1617" w:type="dxa"/>
            <w:vAlign w:val="center"/>
          </w:tcPr>
          <w:p w:rsidR="00871982" w:rsidRPr="00871982" w:rsidRDefault="00871982" w:rsidP="008616A3">
            <w:pPr>
              <w:spacing w:line="300" w:lineRule="atLeast"/>
              <w:jc w:val="center"/>
              <w:rPr>
                <w:rFonts w:ascii="Times New Roman" w:hAnsi="Times New Roman"/>
                <w:sz w:val="28"/>
                <w:szCs w:val="28"/>
              </w:rPr>
            </w:pPr>
            <w:r w:rsidRPr="00871982">
              <w:rPr>
                <w:rFonts w:ascii="Times New Roman" w:hAnsi="Times New Roman"/>
                <w:sz w:val="28"/>
                <w:szCs w:val="28"/>
              </w:rPr>
              <w:t>21</w:t>
            </w:r>
          </w:p>
        </w:tc>
        <w:tc>
          <w:tcPr>
            <w:tcW w:w="4637" w:type="dxa"/>
          </w:tcPr>
          <w:p w:rsidR="00871982" w:rsidRPr="00871982" w:rsidRDefault="00871982" w:rsidP="008616A3">
            <w:pPr>
              <w:spacing w:line="300" w:lineRule="atLeast"/>
              <w:rPr>
                <w:rFonts w:ascii="Times New Roman" w:hAnsi="Times New Roman"/>
                <w:sz w:val="21"/>
                <w:szCs w:val="21"/>
              </w:rPr>
            </w:pPr>
            <w:hyperlink r:id="rId4" w:history="1">
              <w:r w:rsidRPr="00871982">
                <w:rPr>
                  <w:rFonts w:ascii="Times New Roman" w:hAnsi="Times New Roman"/>
                  <w:color w:val="2459A8"/>
                  <w:sz w:val="21"/>
                  <w:szCs w:val="21"/>
                  <w:bdr w:val="none" w:sz="0" w:space="0" w:color="auto" w:frame="1"/>
                </w:rPr>
                <w:t>Вначале было слово</w:t>
              </w:r>
            </w:hyperlink>
          </w:p>
          <w:p w:rsidR="00871982" w:rsidRPr="00871982" w:rsidRDefault="00871982" w:rsidP="008616A3">
            <w:pPr>
              <w:tabs>
                <w:tab w:val="left" w:pos="1683"/>
              </w:tabs>
              <w:rPr>
                <w:rFonts w:ascii="Times New Roman" w:eastAsia="SimSun" w:hAnsi="Times New Roman"/>
                <w:sz w:val="28"/>
                <w:szCs w:val="28"/>
                <w:lang w:eastAsia="zh-CN"/>
              </w:rPr>
            </w:pPr>
            <w:r w:rsidRPr="00871982">
              <w:rPr>
                <w:rFonts w:ascii="Times New Roman" w:hAnsi="Times New Roman"/>
                <w:sz w:val="21"/>
                <w:szCs w:val="21"/>
              </w:rPr>
              <w:t>В эту смену для детей будут открыты литературные мастерские клуба начинающих писателей. Профессионалы проведут занятия по теории и практике работы с текстами разных видов и жанров литературы (проза, поэзия). Возможно, именно в эту смену участники смогут раскрыть свой писательский потенциал.</w:t>
            </w:r>
          </w:p>
        </w:tc>
      </w:tr>
      <w:tr w:rsidR="00871982" w:rsidTr="008616A3">
        <w:tc>
          <w:tcPr>
            <w:tcW w:w="959"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2</w:t>
            </w:r>
          </w:p>
        </w:tc>
        <w:tc>
          <w:tcPr>
            <w:tcW w:w="2393"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hAnsi="Times New Roman"/>
                <w:sz w:val="21"/>
                <w:szCs w:val="21"/>
              </w:rPr>
              <w:t>12 марта—02 апреля</w:t>
            </w:r>
          </w:p>
        </w:tc>
        <w:tc>
          <w:tcPr>
            <w:tcW w:w="1617"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21</w:t>
            </w:r>
          </w:p>
        </w:tc>
        <w:tc>
          <w:tcPr>
            <w:tcW w:w="4637" w:type="dxa"/>
          </w:tcPr>
          <w:p w:rsidR="00871982" w:rsidRPr="00871982" w:rsidRDefault="00871982" w:rsidP="008616A3">
            <w:pPr>
              <w:spacing w:line="300" w:lineRule="atLeast"/>
              <w:rPr>
                <w:rFonts w:ascii="Times New Roman" w:hAnsi="Times New Roman"/>
                <w:sz w:val="21"/>
                <w:szCs w:val="21"/>
              </w:rPr>
            </w:pPr>
            <w:hyperlink r:id="rId5" w:history="1">
              <w:r w:rsidRPr="00871982">
                <w:rPr>
                  <w:rFonts w:ascii="Times New Roman" w:hAnsi="Times New Roman"/>
                  <w:color w:val="2459A8"/>
                  <w:sz w:val="21"/>
                  <w:szCs w:val="21"/>
                  <w:bdr w:val="none" w:sz="0" w:space="0" w:color="auto" w:frame="1"/>
                </w:rPr>
                <w:t>Мир искусства</w:t>
              </w:r>
            </w:hyperlink>
          </w:p>
          <w:p w:rsidR="00871982" w:rsidRPr="00871982" w:rsidRDefault="00871982" w:rsidP="008616A3">
            <w:pPr>
              <w:tabs>
                <w:tab w:val="left" w:pos="1683"/>
              </w:tabs>
              <w:rPr>
                <w:rFonts w:ascii="Times New Roman" w:eastAsia="SimSun" w:hAnsi="Times New Roman"/>
                <w:sz w:val="28"/>
                <w:szCs w:val="28"/>
                <w:lang w:eastAsia="zh-CN"/>
              </w:rPr>
            </w:pPr>
            <w:r w:rsidRPr="00871982">
              <w:rPr>
                <w:rFonts w:ascii="Times New Roman" w:hAnsi="Times New Roman"/>
                <w:sz w:val="21"/>
                <w:szCs w:val="21"/>
              </w:rPr>
              <w:t>Содержание программы смены направлено на обеспечение восприятия и понимания детьми и подростками истинной ценности культуры как основы реальной жизни любого общества. Всё разнообразие содержания смены объединяется театральной направленностью. В течение смены у участников смены будет возможность проявить свои творческие способности, духовно и интеллектуально обогатиться, познать себя и окружающий мир; совершить путешествие в прекрасный мир театра, музыки, хореографии, живописи; открыть новые страницы отечественной и мировой культуры. В процессе привлечения детей к ценностям искусства происходит опережающее развитие в художественном, эстетическом освоении мира. Это расширяет зону формирования и развития общей культуры, способствует становлению внутреннего мира детей, воспитанию новых ценностных ориентаций.</w:t>
            </w:r>
          </w:p>
        </w:tc>
      </w:tr>
      <w:tr w:rsidR="00871982" w:rsidTr="008616A3">
        <w:tc>
          <w:tcPr>
            <w:tcW w:w="959"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3</w:t>
            </w:r>
          </w:p>
        </w:tc>
        <w:tc>
          <w:tcPr>
            <w:tcW w:w="2393"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hAnsi="Times New Roman"/>
                <w:sz w:val="21"/>
                <w:szCs w:val="21"/>
              </w:rPr>
              <w:t>5 апреля— 26 апреля</w:t>
            </w:r>
          </w:p>
        </w:tc>
        <w:tc>
          <w:tcPr>
            <w:tcW w:w="1617"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21</w:t>
            </w:r>
          </w:p>
        </w:tc>
        <w:tc>
          <w:tcPr>
            <w:tcW w:w="4637" w:type="dxa"/>
          </w:tcPr>
          <w:p w:rsidR="00871982" w:rsidRPr="00871982" w:rsidRDefault="00871982" w:rsidP="008616A3">
            <w:pPr>
              <w:spacing w:line="300" w:lineRule="atLeast"/>
              <w:rPr>
                <w:rFonts w:ascii="Times New Roman" w:hAnsi="Times New Roman"/>
                <w:sz w:val="21"/>
                <w:szCs w:val="21"/>
              </w:rPr>
            </w:pPr>
            <w:hyperlink r:id="rId6" w:history="1">
              <w:r w:rsidRPr="00871982">
                <w:rPr>
                  <w:rFonts w:ascii="Times New Roman" w:hAnsi="Times New Roman"/>
                  <w:color w:val="2459A8"/>
                  <w:sz w:val="21"/>
                  <w:szCs w:val="21"/>
                  <w:bdr w:val="none" w:sz="0" w:space="0" w:color="auto" w:frame="1"/>
                </w:rPr>
                <w:t>Земля - наш общий дом</w:t>
              </w:r>
            </w:hyperlink>
          </w:p>
          <w:p w:rsidR="00871982" w:rsidRPr="00871982" w:rsidRDefault="00871982" w:rsidP="008616A3">
            <w:pPr>
              <w:spacing w:line="300" w:lineRule="atLeast"/>
              <w:rPr>
                <w:rFonts w:ascii="Times New Roman" w:hAnsi="Times New Roman"/>
                <w:sz w:val="21"/>
                <w:szCs w:val="21"/>
              </w:rPr>
            </w:pPr>
            <w:r w:rsidRPr="00871982">
              <w:rPr>
                <w:rFonts w:ascii="Times New Roman" w:hAnsi="Times New Roman"/>
                <w:sz w:val="21"/>
                <w:szCs w:val="21"/>
              </w:rPr>
              <w:t xml:space="preserve">Смена является той формой организации экологической деятельности детей и подростков, с помощью которой они могут получить дополнительные знания по экологии, сформировать навыки исследовательской деятельности по экологической тематике, принять участие в природоохранных мероприятиях, получить опыт общения с учеными-экологами и увлеченными сверстниками. </w:t>
            </w:r>
          </w:p>
          <w:p w:rsidR="00871982" w:rsidRPr="00871982" w:rsidRDefault="00871982" w:rsidP="008616A3">
            <w:pPr>
              <w:spacing w:line="300" w:lineRule="atLeast"/>
              <w:rPr>
                <w:rFonts w:ascii="Times New Roman" w:hAnsi="Times New Roman"/>
                <w:sz w:val="21"/>
                <w:szCs w:val="21"/>
              </w:rPr>
            </w:pPr>
          </w:p>
          <w:p w:rsidR="00871982" w:rsidRPr="00871982" w:rsidRDefault="00871982" w:rsidP="008616A3">
            <w:pPr>
              <w:tabs>
                <w:tab w:val="left" w:pos="1683"/>
              </w:tabs>
              <w:rPr>
                <w:rFonts w:ascii="Times New Roman" w:eastAsia="SimSun" w:hAnsi="Times New Roman"/>
                <w:sz w:val="28"/>
                <w:szCs w:val="28"/>
                <w:lang w:eastAsia="zh-CN"/>
              </w:rPr>
            </w:pPr>
            <w:r w:rsidRPr="00871982">
              <w:rPr>
                <w:rFonts w:ascii="Times New Roman" w:hAnsi="Times New Roman"/>
                <w:sz w:val="21"/>
                <w:szCs w:val="21"/>
              </w:rPr>
              <w:t xml:space="preserve">Смена проводится с целью содействия в формировании экологической культуры </w:t>
            </w:r>
            <w:r w:rsidRPr="00871982">
              <w:rPr>
                <w:rFonts w:ascii="Times New Roman" w:hAnsi="Times New Roman"/>
                <w:sz w:val="21"/>
                <w:szCs w:val="21"/>
              </w:rPr>
              <w:lastRenderedPageBreak/>
              <w:t>подрастающего поколения, обеспечивающей прогресс общества в гармонии человека и природы.</w:t>
            </w:r>
          </w:p>
        </w:tc>
      </w:tr>
      <w:tr w:rsidR="00871982" w:rsidTr="008616A3">
        <w:tc>
          <w:tcPr>
            <w:tcW w:w="959"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lastRenderedPageBreak/>
              <w:t>4</w:t>
            </w:r>
          </w:p>
        </w:tc>
        <w:tc>
          <w:tcPr>
            <w:tcW w:w="2393"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hAnsi="Times New Roman"/>
                <w:sz w:val="21"/>
                <w:szCs w:val="21"/>
              </w:rPr>
              <w:t>4 мая — 25 мая</w:t>
            </w:r>
          </w:p>
        </w:tc>
        <w:tc>
          <w:tcPr>
            <w:tcW w:w="1617"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21</w:t>
            </w:r>
          </w:p>
        </w:tc>
        <w:tc>
          <w:tcPr>
            <w:tcW w:w="4637" w:type="dxa"/>
          </w:tcPr>
          <w:p w:rsidR="00871982" w:rsidRPr="00871982" w:rsidRDefault="00871982" w:rsidP="008616A3">
            <w:pPr>
              <w:tabs>
                <w:tab w:val="left" w:pos="1683"/>
              </w:tabs>
              <w:rPr>
                <w:rFonts w:ascii="Times New Roman" w:eastAsia="SimSun" w:hAnsi="Times New Roman"/>
                <w:sz w:val="28"/>
                <w:szCs w:val="28"/>
                <w:lang w:eastAsia="zh-CN"/>
              </w:rPr>
            </w:pPr>
            <w:hyperlink r:id="rId7" w:history="1">
              <w:r w:rsidRPr="00871982">
                <w:rPr>
                  <w:rFonts w:ascii="Times New Roman" w:hAnsi="Times New Roman"/>
                  <w:color w:val="2459A8"/>
                  <w:sz w:val="21"/>
                  <w:szCs w:val="21"/>
                  <w:bdr w:val="none" w:sz="0" w:space="0" w:color="auto" w:frame="1"/>
                </w:rPr>
                <w:t>История нашей Победы</w:t>
              </w:r>
            </w:hyperlink>
          </w:p>
        </w:tc>
      </w:tr>
      <w:tr w:rsidR="00871982" w:rsidTr="008616A3">
        <w:tc>
          <w:tcPr>
            <w:tcW w:w="959"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5</w:t>
            </w:r>
          </w:p>
        </w:tc>
        <w:tc>
          <w:tcPr>
            <w:tcW w:w="2393"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hAnsi="Times New Roman"/>
                <w:sz w:val="21"/>
                <w:szCs w:val="21"/>
              </w:rPr>
              <w:t>28 мая—18 июня</w:t>
            </w:r>
          </w:p>
        </w:tc>
        <w:tc>
          <w:tcPr>
            <w:tcW w:w="1617"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21</w:t>
            </w:r>
          </w:p>
        </w:tc>
        <w:tc>
          <w:tcPr>
            <w:tcW w:w="4637" w:type="dxa"/>
          </w:tcPr>
          <w:p w:rsidR="00871982" w:rsidRPr="00871982" w:rsidRDefault="00871982" w:rsidP="008616A3">
            <w:pPr>
              <w:spacing w:line="300" w:lineRule="atLeast"/>
              <w:rPr>
                <w:rFonts w:ascii="Times New Roman" w:hAnsi="Times New Roman"/>
                <w:sz w:val="21"/>
                <w:szCs w:val="21"/>
              </w:rPr>
            </w:pPr>
            <w:hyperlink r:id="rId8" w:history="1">
              <w:r w:rsidRPr="00871982">
                <w:rPr>
                  <w:rFonts w:ascii="Times New Roman" w:hAnsi="Times New Roman"/>
                  <w:color w:val="2459A8"/>
                  <w:sz w:val="21"/>
                  <w:szCs w:val="21"/>
                  <w:bdr w:val="none" w:sz="0" w:space="0" w:color="auto" w:frame="1"/>
                </w:rPr>
                <w:t>С Днем рождения, Артек!</w:t>
              </w:r>
            </w:hyperlink>
          </w:p>
          <w:p w:rsidR="00871982" w:rsidRPr="00871982" w:rsidRDefault="00871982" w:rsidP="008616A3">
            <w:pPr>
              <w:tabs>
                <w:tab w:val="left" w:pos="1683"/>
              </w:tabs>
              <w:rPr>
                <w:rFonts w:ascii="Times New Roman" w:eastAsia="SimSun" w:hAnsi="Times New Roman"/>
                <w:sz w:val="28"/>
                <w:szCs w:val="28"/>
                <w:lang w:eastAsia="zh-CN"/>
              </w:rPr>
            </w:pPr>
            <w:r w:rsidRPr="00871982">
              <w:rPr>
                <w:rFonts w:ascii="Times New Roman" w:hAnsi="Times New Roman"/>
                <w:sz w:val="21"/>
                <w:szCs w:val="21"/>
              </w:rPr>
              <w:t xml:space="preserve">Главное событие смены - День рождения «Артека». Детей ждут яркие впечатления, радостные переживания и приключения, возможность творческой самореализации и развития, калейдоскоп встреч, конкурсов, викторин, радость открытий и приобретения новых знаний. Программа смены пронизана идеей преемственности поколений - </w:t>
            </w:r>
            <w:proofErr w:type="spellStart"/>
            <w:r w:rsidRPr="00871982">
              <w:rPr>
                <w:rFonts w:ascii="Times New Roman" w:hAnsi="Times New Roman"/>
                <w:sz w:val="21"/>
                <w:szCs w:val="21"/>
              </w:rPr>
              <w:t>взаимообогащающее</w:t>
            </w:r>
            <w:proofErr w:type="spellEnd"/>
            <w:r w:rsidRPr="00871982">
              <w:rPr>
                <w:rFonts w:ascii="Times New Roman" w:hAnsi="Times New Roman"/>
                <w:sz w:val="21"/>
                <w:szCs w:val="21"/>
              </w:rPr>
              <w:t xml:space="preserve"> общение со сверстниками и людьми разных поколений.</w:t>
            </w:r>
          </w:p>
        </w:tc>
      </w:tr>
      <w:tr w:rsidR="00871982" w:rsidTr="008616A3">
        <w:tc>
          <w:tcPr>
            <w:tcW w:w="959"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6</w:t>
            </w:r>
          </w:p>
        </w:tc>
        <w:tc>
          <w:tcPr>
            <w:tcW w:w="2393"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hAnsi="Times New Roman"/>
                <w:sz w:val="21"/>
                <w:szCs w:val="21"/>
              </w:rPr>
              <w:t>20 июня—11 июля</w:t>
            </w:r>
          </w:p>
        </w:tc>
        <w:tc>
          <w:tcPr>
            <w:tcW w:w="1617"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21</w:t>
            </w:r>
          </w:p>
        </w:tc>
        <w:tc>
          <w:tcPr>
            <w:tcW w:w="4637" w:type="dxa"/>
          </w:tcPr>
          <w:p w:rsidR="00871982" w:rsidRPr="00871982" w:rsidRDefault="00871982" w:rsidP="008616A3">
            <w:pPr>
              <w:spacing w:line="300" w:lineRule="atLeast"/>
              <w:rPr>
                <w:rFonts w:ascii="Times New Roman" w:hAnsi="Times New Roman"/>
                <w:sz w:val="21"/>
                <w:szCs w:val="21"/>
              </w:rPr>
            </w:pPr>
            <w:hyperlink r:id="rId9" w:history="1">
              <w:r w:rsidRPr="00871982">
                <w:rPr>
                  <w:rFonts w:ascii="Times New Roman" w:hAnsi="Times New Roman"/>
                  <w:color w:val="2459A8"/>
                  <w:sz w:val="21"/>
                  <w:szCs w:val="21"/>
                  <w:bdr w:val="none" w:sz="0" w:space="0" w:color="auto" w:frame="1"/>
                </w:rPr>
                <w:t xml:space="preserve">Улыбка </w:t>
              </w:r>
              <w:proofErr w:type="spellStart"/>
              <w:r w:rsidRPr="00871982">
                <w:rPr>
                  <w:rFonts w:ascii="Times New Roman" w:hAnsi="Times New Roman"/>
                  <w:color w:val="2459A8"/>
                  <w:sz w:val="21"/>
                  <w:szCs w:val="21"/>
                  <w:bdr w:val="none" w:sz="0" w:space="0" w:color="auto" w:frame="1"/>
                </w:rPr>
                <w:t>Саманты</w:t>
              </w:r>
              <w:proofErr w:type="spellEnd"/>
            </w:hyperlink>
          </w:p>
          <w:p w:rsidR="00871982" w:rsidRPr="00871982" w:rsidRDefault="00871982" w:rsidP="008616A3">
            <w:pPr>
              <w:spacing w:line="300" w:lineRule="atLeast"/>
              <w:rPr>
                <w:rFonts w:ascii="Times New Roman" w:hAnsi="Times New Roman"/>
                <w:sz w:val="21"/>
                <w:szCs w:val="21"/>
              </w:rPr>
            </w:pPr>
            <w:r w:rsidRPr="00871982">
              <w:rPr>
                <w:rFonts w:ascii="Times New Roman" w:hAnsi="Times New Roman"/>
                <w:sz w:val="21"/>
                <w:szCs w:val="21"/>
              </w:rPr>
              <w:t>Цель программы смены – расширение позитивного опыта межкультурного общения и творческого взаимодействия детей и молодёжи, укрепление дружбы между народами, объединение в стремлении к творчеству, миру и добру.</w:t>
            </w:r>
          </w:p>
          <w:p w:rsidR="00871982" w:rsidRPr="00871982" w:rsidRDefault="00871982" w:rsidP="008616A3">
            <w:pPr>
              <w:spacing w:line="300" w:lineRule="atLeast"/>
              <w:rPr>
                <w:rFonts w:ascii="Times New Roman" w:hAnsi="Times New Roman"/>
                <w:sz w:val="21"/>
                <w:szCs w:val="21"/>
              </w:rPr>
            </w:pPr>
            <w:r w:rsidRPr="00871982">
              <w:rPr>
                <w:rFonts w:ascii="Times New Roman" w:hAnsi="Times New Roman"/>
                <w:sz w:val="21"/>
                <w:szCs w:val="21"/>
              </w:rPr>
              <w:t xml:space="preserve">Программа смены включает комплекс просветительских </w:t>
            </w:r>
            <w:proofErr w:type="spellStart"/>
            <w:r w:rsidRPr="00871982">
              <w:rPr>
                <w:rFonts w:ascii="Times New Roman" w:hAnsi="Times New Roman"/>
                <w:sz w:val="21"/>
                <w:szCs w:val="21"/>
              </w:rPr>
              <w:t>профориентационных</w:t>
            </w:r>
            <w:proofErr w:type="spellEnd"/>
            <w:r w:rsidRPr="00871982">
              <w:rPr>
                <w:rFonts w:ascii="Times New Roman" w:hAnsi="Times New Roman"/>
                <w:sz w:val="21"/>
                <w:szCs w:val="21"/>
              </w:rPr>
              <w:t xml:space="preserve"> </w:t>
            </w:r>
            <w:proofErr w:type="spellStart"/>
            <w:r w:rsidRPr="00871982">
              <w:rPr>
                <w:rFonts w:ascii="Times New Roman" w:hAnsi="Times New Roman"/>
                <w:sz w:val="21"/>
                <w:szCs w:val="21"/>
              </w:rPr>
              <w:t>общеразвивающих</w:t>
            </w:r>
            <w:proofErr w:type="spellEnd"/>
            <w:r w:rsidRPr="00871982">
              <w:rPr>
                <w:rFonts w:ascii="Times New Roman" w:hAnsi="Times New Roman"/>
                <w:sz w:val="21"/>
                <w:szCs w:val="21"/>
              </w:rPr>
              <w:t xml:space="preserve"> мероприятий в сфере международных отношений, знакомство с особенностями и традициями дипломатической службы.</w:t>
            </w:r>
          </w:p>
          <w:p w:rsidR="00871982" w:rsidRPr="00871982" w:rsidRDefault="00871982" w:rsidP="008616A3">
            <w:pPr>
              <w:tabs>
                <w:tab w:val="left" w:pos="1683"/>
              </w:tabs>
              <w:rPr>
                <w:rFonts w:ascii="Times New Roman" w:eastAsia="SimSun" w:hAnsi="Times New Roman"/>
                <w:sz w:val="28"/>
                <w:szCs w:val="28"/>
                <w:lang w:eastAsia="zh-CN"/>
              </w:rPr>
            </w:pPr>
            <w:r w:rsidRPr="00871982">
              <w:rPr>
                <w:rFonts w:ascii="Times New Roman" w:hAnsi="Times New Roman"/>
                <w:sz w:val="21"/>
                <w:szCs w:val="21"/>
              </w:rPr>
              <w:t>Мероприятия программы смены направлены на развитие социальной активности, чувства патриотизма, на помощь в осознании того, что от активной позиции каждого зависит общее будущее. События смены предоставят детям возможность почувствовать собственную ответственность за судьбу нашей страны, понять ценность таких общечеловеческих понятий, как мир, доброта, патриотизм, взаимопонимание, справедливость, уважение к культурному и национальному разнообразию и др.</w:t>
            </w:r>
          </w:p>
        </w:tc>
      </w:tr>
      <w:tr w:rsidR="00871982" w:rsidTr="008616A3">
        <w:tc>
          <w:tcPr>
            <w:tcW w:w="959"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7</w:t>
            </w:r>
          </w:p>
        </w:tc>
        <w:tc>
          <w:tcPr>
            <w:tcW w:w="2393"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hAnsi="Times New Roman"/>
                <w:sz w:val="21"/>
                <w:szCs w:val="21"/>
              </w:rPr>
              <w:t>14 июля—04 августа</w:t>
            </w:r>
          </w:p>
        </w:tc>
        <w:tc>
          <w:tcPr>
            <w:tcW w:w="1617"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21</w:t>
            </w:r>
          </w:p>
        </w:tc>
        <w:tc>
          <w:tcPr>
            <w:tcW w:w="4637" w:type="dxa"/>
          </w:tcPr>
          <w:p w:rsidR="00871982" w:rsidRPr="00871982" w:rsidRDefault="00871982" w:rsidP="008616A3">
            <w:pPr>
              <w:spacing w:line="300" w:lineRule="atLeast"/>
              <w:rPr>
                <w:rFonts w:ascii="Times New Roman" w:hAnsi="Times New Roman"/>
                <w:sz w:val="21"/>
                <w:szCs w:val="21"/>
              </w:rPr>
            </w:pPr>
            <w:hyperlink r:id="rId10" w:history="1">
              <w:r w:rsidRPr="00871982">
                <w:rPr>
                  <w:rFonts w:ascii="Times New Roman" w:hAnsi="Times New Roman"/>
                  <w:color w:val="2459A8"/>
                  <w:sz w:val="21"/>
                  <w:szCs w:val="21"/>
                  <w:bdr w:val="none" w:sz="0" w:space="0" w:color="auto" w:frame="1"/>
                </w:rPr>
                <w:t>Артек собирает друзей</w:t>
              </w:r>
            </w:hyperlink>
          </w:p>
          <w:p w:rsidR="00871982" w:rsidRPr="00871982" w:rsidRDefault="00871982" w:rsidP="008616A3">
            <w:pPr>
              <w:tabs>
                <w:tab w:val="left" w:pos="1683"/>
              </w:tabs>
              <w:rPr>
                <w:rFonts w:ascii="Times New Roman" w:eastAsia="SimSun" w:hAnsi="Times New Roman"/>
                <w:sz w:val="28"/>
                <w:szCs w:val="28"/>
                <w:lang w:eastAsia="zh-CN"/>
              </w:rPr>
            </w:pPr>
            <w:r w:rsidRPr="00871982">
              <w:rPr>
                <w:rFonts w:ascii="Times New Roman" w:hAnsi="Times New Roman"/>
                <w:sz w:val="21"/>
                <w:szCs w:val="21"/>
              </w:rPr>
              <w:t>Программа смены направлена на знакомство детей с богатой культурой «Артека», его обычаями и традициями. Смена в «Артеке» - это яркие дни, наполненные впечатлениями и веселыми приключениями, общением с друзьями и интересными людьми, незабываемыми моментами. Активное участие в делах смены позволит каждому ребенку проявить свои таланты, способности и интересы, что даст своевременный импульс в развитии Личности ребенка.</w:t>
            </w:r>
          </w:p>
        </w:tc>
      </w:tr>
      <w:tr w:rsidR="00871982" w:rsidTr="008616A3">
        <w:tc>
          <w:tcPr>
            <w:tcW w:w="959"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8</w:t>
            </w:r>
          </w:p>
        </w:tc>
        <w:tc>
          <w:tcPr>
            <w:tcW w:w="2393"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hAnsi="Times New Roman"/>
                <w:sz w:val="21"/>
                <w:szCs w:val="21"/>
              </w:rPr>
              <w:t>7 августа — 28 августа</w:t>
            </w:r>
          </w:p>
        </w:tc>
        <w:tc>
          <w:tcPr>
            <w:tcW w:w="1617"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21</w:t>
            </w:r>
          </w:p>
        </w:tc>
        <w:tc>
          <w:tcPr>
            <w:tcW w:w="4637" w:type="dxa"/>
          </w:tcPr>
          <w:p w:rsidR="00871982" w:rsidRPr="00871982" w:rsidRDefault="00871982" w:rsidP="008616A3">
            <w:pPr>
              <w:spacing w:line="300" w:lineRule="atLeast"/>
              <w:rPr>
                <w:rFonts w:ascii="Times New Roman" w:hAnsi="Times New Roman"/>
                <w:sz w:val="21"/>
                <w:szCs w:val="21"/>
              </w:rPr>
            </w:pPr>
            <w:hyperlink r:id="rId11" w:history="1">
              <w:r w:rsidRPr="00871982">
                <w:rPr>
                  <w:rFonts w:ascii="Times New Roman" w:hAnsi="Times New Roman"/>
                  <w:color w:val="2459A8"/>
                  <w:sz w:val="21"/>
                  <w:szCs w:val="21"/>
                  <w:bdr w:val="none" w:sz="0" w:space="0" w:color="auto" w:frame="1"/>
                </w:rPr>
                <w:t>Артек - перекресток возможностей</w:t>
              </w:r>
            </w:hyperlink>
          </w:p>
          <w:p w:rsidR="00871982" w:rsidRPr="00871982" w:rsidRDefault="00871982" w:rsidP="008616A3">
            <w:pPr>
              <w:tabs>
                <w:tab w:val="left" w:pos="1683"/>
              </w:tabs>
              <w:rPr>
                <w:rFonts w:ascii="Times New Roman" w:eastAsia="SimSun" w:hAnsi="Times New Roman"/>
                <w:sz w:val="28"/>
                <w:szCs w:val="28"/>
                <w:lang w:eastAsia="zh-CN"/>
              </w:rPr>
            </w:pPr>
            <w:r w:rsidRPr="00871982">
              <w:rPr>
                <w:rFonts w:ascii="Times New Roman" w:hAnsi="Times New Roman"/>
                <w:sz w:val="21"/>
                <w:szCs w:val="21"/>
              </w:rPr>
              <w:t xml:space="preserve">Главная отличительная черта смены – многообразие видов деятельности, предлагаемых детям: самые разные направления </w:t>
            </w:r>
            <w:r w:rsidRPr="00871982">
              <w:rPr>
                <w:rFonts w:ascii="Times New Roman" w:hAnsi="Times New Roman"/>
                <w:sz w:val="21"/>
                <w:szCs w:val="21"/>
              </w:rPr>
              <w:lastRenderedPageBreak/>
              <w:t>художественного и прикладного творчества, спорт, туризм, морские экскурсии, индивидуальная и коллективная деятельность, камерные отрядные вечера и масштабные события. Программа строится таким образом, чтобы каждый из детей, приехавших в «Артек», смог не только найти себе занятие по интересам и склонностям, но и как можно полнее реализовать себя в выбранном направлении, уже знакомом или совершенно новом.</w:t>
            </w:r>
          </w:p>
        </w:tc>
      </w:tr>
      <w:tr w:rsidR="00871982" w:rsidTr="008616A3">
        <w:tc>
          <w:tcPr>
            <w:tcW w:w="959"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lastRenderedPageBreak/>
              <w:t>9</w:t>
            </w:r>
          </w:p>
        </w:tc>
        <w:tc>
          <w:tcPr>
            <w:tcW w:w="2393" w:type="dxa"/>
            <w:vAlign w:val="center"/>
          </w:tcPr>
          <w:p w:rsidR="00871982" w:rsidRPr="00871982" w:rsidRDefault="00871982" w:rsidP="008616A3">
            <w:pPr>
              <w:tabs>
                <w:tab w:val="left" w:pos="1683"/>
              </w:tabs>
              <w:jc w:val="center"/>
              <w:rPr>
                <w:rFonts w:ascii="Times New Roman" w:hAnsi="Times New Roman"/>
                <w:sz w:val="21"/>
                <w:szCs w:val="21"/>
              </w:rPr>
            </w:pPr>
            <w:r w:rsidRPr="00871982">
              <w:rPr>
                <w:rFonts w:ascii="Times New Roman" w:hAnsi="Times New Roman"/>
                <w:sz w:val="21"/>
                <w:szCs w:val="21"/>
              </w:rPr>
              <w:t>30 августа—</w:t>
            </w:r>
          </w:p>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hAnsi="Times New Roman"/>
                <w:sz w:val="21"/>
                <w:szCs w:val="21"/>
              </w:rPr>
              <w:t>20 сентября</w:t>
            </w:r>
          </w:p>
        </w:tc>
        <w:tc>
          <w:tcPr>
            <w:tcW w:w="1617"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21</w:t>
            </w:r>
          </w:p>
        </w:tc>
        <w:tc>
          <w:tcPr>
            <w:tcW w:w="4637" w:type="dxa"/>
            <w:vAlign w:val="center"/>
          </w:tcPr>
          <w:p w:rsidR="00871982" w:rsidRPr="00871982" w:rsidRDefault="00871982" w:rsidP="008616A3">
            <w:pPr>
              <w:spacing w:line="300" w:lineRule="atLeast"/>
              <w:rPr>
                <w:rFonts w:ascii="Times New Roman" w:hAnsi="Times New Roman"/>
                <w:sz w:val="21"/>
                <w:szCs w:val="21"/>
              </w:rPr>
            </w:pPr>
            <w:hyperlink r:id="rId12" w:history="1">
              <w:r w:rsidRPr="00871982">
                <w:rPr>
                  <w:rFonts w:ascii="Times New Roman" w:hAnsi="Times New Roman"/>
                  <w:color w:val="2459A8"/>
                  <w:sz w:val="21"/>
                  <w:szCs w:val="21"/>
                  <w:bdr w:val="none" w:sz="0" w:space="0" w:color="auto" w:frame="1"/>
                </w:rPr>
                <w:t>Школа размером с Артек</w:t>
              </w:r>
            </w:hyperlink>
          </w:p>
          <w:p w:rsidR="00871982" w:rsidRPr="00871982" w:rsidRDefault="00871982" w:rsidP="008616A3">
            <w:pPr>
              <w:spacing w:line="300" w:lineRule="atLeast"/>
              <w:rPr>
                <w:rFonts w:ascii="Times New Roman" w:hAnsi="Times New Roman"/>
                <w:sz w:val="21"/>
                <w:szCs w:val="21"/>
              </w:rPr>
            </w:pPr>
            <w:r w:rsidRPr="00871982">
              <w:rPr>
                <w:rFonts w:ascii="Times New Roman" w:hAnsi="Times New Roman"/>
                <w:sz w:val="21"/>
                <w:szCs w:val="21"/>
              </w:rPr>
              <w:t>Содержание программы смены направлено на освоение детьми опыта социального взаимодействия, общения; овладение способами самостоятельного обучения в творческой, интеллектуальной и спортивной деятельности. Одной из главных задач программы смены является формирование компетенции самообразования, которая включает развитие интеллектуальных навыков, умений в области использования информационно-коммуникативных технологий, проектной и исследовательской деятельности, а также развивает у обучающихся способность к самооценке личностных результатов, навыки работы с информационными источниками, в том числе их критическое осмысление и применение на практике.</w:t>
            </w:r>
          </w:p>
        </w:tc>
      </w:tr>
      <w:tr w:rsidR="00871982" w:rsidTr="008616A3">
        <w:tc>
          <w:tcPr>
            <w:tcW w:w="959"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10</w:t>
            </w:r>
          </w:p>
        </w:tc>
        <w:tc>
          <w:tcPr>
            <w:tcW w:w="2393" w:type="dxa"/>
            <w:vAlign w:val="center"/>
          </w:tcPr>
          <w:p w:rsidR="00871982" w:rsidRPr="00871982" w:rsidRDefault="00871982" w:rsidP="008616A3">
            <w:pPr>
              <w:tabs>
                <w:tab w:val="left" w:pos="1683"/>
              </w:tabs>
              <w:jc w:val="center"/>
              <w:rPr>
                <w:rFonts w:ascii="Times New Roman" w:hAnsi="Times New Roman"/>
                <w:sz w:val="21"/>
                <w:szCs w:val="21"/>
              </w:rPr>
            </w:pPr>
            <w:r w:rsidRPr="00871982">
              <w:rPr>
                <w:rFonts w:ascii="Times New Roman" w:hAnsi="Times New Roman"/>
                <w:sz w:val="21"/>
                <w:szCs w:val="21"/>
              </w:rPr>
              <w:t>24 сентября—</w:t>
            </w:r>
          </w:p>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hAnsi="Times New Roman"/>
                <w:sz w:val="21"/>
                <w:szCs w:val="21"/>
              </w:rPr>
              <w:t>15 октября</w:t>
            </w:r>
          </w:p>
        </w:tc>
        <w:tc>
          <w:tcPr>
            <w:tcW w:w="1617"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21</w:t>
            </w:r>
          </w:p>
        </w:tc>
        <w:tc>
          <w:tcPr>
            <w:tcW w:w="4637" w:type="dxa"/>
          </w:tcPr>
          <w:p w:rsidR="00871982" w:rsidRPr="00871982" w:rsidRDefault="00871982" w:rsidP="008616A3">
            <w:pPr>
              <w:spacing w:line="300" w:lineRule="atLeast"/>
              <w:rPr>
                <w:rFonts w:ascii="Times New Roman" w:hAnsi="Times New Roman"/>
                <w:sz w:val="21"/>
                <w:szCs w:val="21"/>
              </w:rPr>
            </w:pPr>
            <w:hyperlink r:id="rId13" w:history="1">
              <w:r w:rsidRPr="00871982">
                <w:rPr>
                  <w:rFonts w:ascii="Times New Roman" w:hAnsi="Times New Roman"/>
                  <w:color w:val="2459A8"/>
                  <w:sz w:val="21"/>
                  <w:szCs w:val="21"/>
                  <w:bdr w:val="none" w:sz="0" w:space="0" w:color="auto" w:frame="1"/>
                </w:rPr>
                <w:t>Кого мы назовем учителем</w:t>
              </w:r>
            </w:hyperlink>
          </w:p>
          <w:p w:rsidR="00871982" w:rsidRPr="00871982" w:rsidRDefault="00871982" w:rsidP="008616A3">
            <w:pPr>
              <w:tabs>
                <w:tab w:val="left" w:pos="1683"/>
              </w:tabs>
              <w:rPr>
                <w:rFonts w:ascii="Times New Roman" w:eastAsia="SimSun" w:hAnsi="Times New Roman"/>
                <w:sz w:val="28"/>
                <w:szCs w:val="28"/>
                <w:lang w:eastAsia="zh-CN"/>
              </w:rPr>
            </w:pPr>
            <w:r w:rsidRPr="00871982">
              <w:rPr>
                <w:rFonts w:ascii="Times New Roman" w:hAnsi="Times New Roman"/>
                <w:sz w:val="21"/>
                <w:szCs w:val="21"/>
              </w:rPr>
              <w:t>Содержание программы смены «Кого мы назовем учителем?» связано с осмыслением вопроса о том, кто в современном мире может выступать в роли обучающего. Мероприятия смены ориентированы на преодоление стереотипов в отношении субъектов и объектов обучения, на формирование целостного представления о многообразии источников и форм познания.</w:t>
            </w:r>
          </w:p>
        </w:tc>
      </w:tr>
      <w:tr w:rsidR="00871982" w:rsidTr="008616A3">
        <w:tc>
          <w:tcPr>
            <w:tcW w:w="959"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11</w:t>
            </w:r>
          </w:p>
        </w:tc>
        <w:tc>
          <w:tcPr>
            <w:tcW w:w="2393"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hAnsi="Times New Roman"/>
                <w:sz w:val="21"/>
                <w:szCs w:val="21"/>
              </w:rPr>
              <w:t>18 октября—08 ноября</w:t>
            </w:r>
          </w:p>
        </w:tc>
        <w:tc>
          <w:tcPr>
            <w:tcW w:w="1617"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21</w:t>
            </w:r>
          </w:p>
        </w:tc>
        <w:tc>
          <w:tcPr>
            <w:tcW w:w="4637" w:type="dxa"/>
          </w:tcPr>
          <w:p w:rsidR="00871982" w:rsidRPr="00871982" w:rsidRDefault="00871982" w:rsidP="008616A3">
            <w:pPr>
              <w:spacing w:line="300" w:lineRule="atLeast"/>
              <w:rPr>
                <w:rFonts w:ascii="Times New Roman" w:hAnsi="Times New Roman"/>
                <w:sz w:val="21"/>
                <w:szCs w:val="21"/>
              </w:rPr>
            </w:pPr>
            <w:hyperlink r:id="rId14" w:history="1">
              <w:r w:rsidRPr="00871982">
                <w:rPr>
                  <w:rFonts w:ascii="Times New Roman" w:hAnsi="Times New Roman"/>
                  <w:color w:val="2459A8"/>
                  <w:sz w:val="21"/>
                  <w:szCs w:val="21"/>
                  <w:bdr w:val="none" w:sz="0" w:space="0" w:color="auto" w:frame="1"/>
                </w:rPr>
                <w:t>Будущее начинается сегодня</w:t>
              </w:r>
            </w:hyperlink>
          </w:p>
          <w:p w:rsidR="00871982" w:rsidRPr="00871982" w:rsidRDefault="00871982" w:rsidP="008616A3">
            <w:pPr>
              <w:tabs>
                <w:tab w:val="left" w:pos="1683"/>
              </w:tabs>
              <w:rPr>
                <w:rFonts w:ascii="Times New Roman" w:eastAsia="SimSun" w:hAnsi="Times New Roman"/>
                <w:sz w:val="28"/>
                <w:szCs w:val="28"/>
                <w:lang w:eastAsia="zh-CN"/>
              </w:rPr>
            </w:pPr>
            <w:r w:rsidRPr="00871982">
              <w:rPr>
                <w:rFonts w:ascii="Times New Roman" w:hAnsi="Times New Roman"/>
                <w:sz w:val="21"/>
                <w:szCs w:val="21"/>
              </w:rPr>
              <w:t xml:space="preserve">Содержание программы смены «Будущее начинается сегодня» - это широкий спектр мероприятий, направленных на формирование и развитие коммуникативных, интеллектуальных, творческих, спортивных способностей ребенка, воспитание нравственных, этических ценностей, которые помогут детям быть коммуникабельными, </w:t>
            </w:r>
            <w:proofErr w:type="spellStart"/>
            <w:r w:rsidRPr="00871982">
              <w:rPr>
                <w:rFonts w:ascii="Times New Roman" w:hAnsi="Times New Roman"/>
                <w:sz w:val="21"/>
                <w:szCs w:val="21"/>
              </w:rPr>
              <w:t>креативными</w:t>
            </w:r>
            <w:proofErr w:type="spellEnd"/>
            <w:r w:rsidRPr="00871982">
              <w:rPr>
                <w:rFonts w:ascii="Times New Roman" w:hAnsi="Times New Roman"/>
                <w:sz w:val="21"/>
                <w:szCs w:val="21"/>
              </w:rPr>
              <w:t>, самостоятельно мыслящими личностями, стремящимися к успеху и умеющими быстро адаптироваться к новым жизненным обстоятельствам.</w:t>
            </w:r>
          </w:p>
        </w:tc>
      </w:tr>
      <w:tr w:rsidR="00871982" w:rsidRPr="00871982" w:rsidTr="008616A3">
        <w:tc>
          <w:tcPr>
            <w:tcW w:w="959"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12</w:t>
            </w:r>
          </w:p>
        </w:tc>
        <w:tc>
          <w:tcPr>
            <w:tcW w:w="2393"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hAnsi="Times New Roman"/>
                <w:sz w:val="21"/>
                <w:szCs w:val="21"/>
              </w:rPr>
              <w:t>11 ноября—02 декабря</w:t>
            </w:r>
          </w:p>
        </w:tc>
        <w:tc>
          <w:tcPr>
            <w:tcW w:w="1617"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21</w:t>
            </w:r>
          </w:p>
        </w:tc>
        <w:tc>
          <w:tcPr>
            <w:tcW w:w="4637" w:type="dxa"/>
          </w:tcPr>
          <w:p w:rsidR="00871982" w:rsidRPr="00871982" w:rsidRDefault="00871982" w:rsidP="008616A3">
            <w:pPr>
              <w:spacing w:line="300" w:lineRule="atLeast"/>
              <w:rPr>
                <w:rFonts w:ascii="Times New Roman" w:hAnsi="Times New Roman"/>
                <w:sz w:val="21"/>
                <w:szCs w:val="21"/>
              </w:rPr>
            </w:pPr>
            <w:hyperlink r:id="rId15" w:history="1">
              <w:r w:rsidRPr="00871982">
                <w:rPr>
                  <w:rFonts w:ascii="Times New Roman" w:hAnsi="Times New Roman"/>
                  <w:color w:val="2459A8"/>
                  <w:sz w:val="21"/>
                  <w:szCs w:val="21"/>
                  <w:bdr w:val="none" w:sz="0" w:space="0" w:color="auto" w:frame="1"/>
                </w:rPr>
                <w:t>Артек информационный</w:t>
              </w:r>
            </w:hyperlink>
          </w:p>
          <w:p w:rsidR="00871982" w:rsidRPr="00871982" w:rsidRDefault="00871982" w:rsidP="008616A3">
            <w:pPr>
              <w:tabs>
                <w:tab w:val="left" w:pos="1683"/>
              </w:tabs>
              <w:rPr>
                <w:rFonts w:ascii="Times New Roman" w:eastAsia="SimSun" w:hAnsi="Times New Roman"/>
                <w:sz w:val="28"/>
                <w:szCs w:val="28"/>
                <w:lang w:eastAsia="zh-CN"/>
              </w:rPr>
            </w:pPr>
            <w:r w:rsidRPr="00871982">
              <w:rPr>
                <w:rFonts w:ascii="Times New Roman" w:hAnsi="Times New Roman"/>
                <w:sz w:val="21"/>
                <w:szCs w:val="21"/>
              </w:rPr>
              <w:t xml:space="preserve">Мероприятия программы смены направлены на создание образовательного пространства, </w:t>
            </w:r>
            <w:r w:rsidRPr="00871982">
              <w:rPr>
                <w:rFonts w:ascii="Times New Roman" w:hAnsi="Times New Roman"/>
                <w:sz w:val="21"/>
                <w:szCs w:val="21"/>
              </w:rPr>
              <w:lastRenderedPageBreak/>
              <w:t xml:space="preserve">способствующего формированию и развитию </w:t>
            </w:r>
            <w:proofErr w:type="spellStart"/>
            <w:r w:rsidRPr="00871982">
              <w:rPr>
                <w:rFonts w:ascii="Times New Roman" w:hAnsi="Times New Roman"/>
                <w:sz w:val="21"/>
                <w:szCs w:val="21"/>
              </w:rPr>
              <w:t>медиакультуры</w:t>
            </w:r>
            <w:proofErr w:type="spellEnd"/>
            <w:r w:rsidRPr="00871982">
              <w:rPr>
                <w:rFonts w:ascii="Times New Roman" w:hAnsi="Times New Roman"/>
                <w:sz w:val="21"/>
                <w:szCs w:val="21"/>
              </w:rPr>
              <w:t xml:space="preserve"> подрастающего поколения, как готовности жить в коллективном диалоге с использованием информационных технологий и </w:t>
            </w:r>
            <w:proofErr w:type="spellStart"/>
            <w:r w:rsidRPr="00871982">
              <w:rPr>
                <w:rFonts w:ascii="Times New Roman" w:hAnsi="Times New Roman"/>
                <w:sz w:val="21"/>
                <w:szCs w:val="21"/>
              </w:rPr>
              <w:t>медийных</w:t>
            </w:r>
            <w:proofErr w:type="spellEnd"/>
            <w:r w:rsidRPr="00871982">
              <w:rPr>
                <w:rFonts w:ascii="Times New Roman" w:hAnsi="Times New Roman"/>
                <w:sz w:val="21"/>
                <w:szCs w:val="21"/>
              </w:rPr>
              <w:t xml:space="preserve"> средств. Смена предоставит детям возможность получить знания об основных </w:t>
            </w:r>
            <w:proofErr w:type="spellStart"/>
            <w:r w:rsidRPr="00871982">
              <w:rPr>
                <w:rFonts w:ascii="Times New Roman" w:hAnsi="Times New Roman"/>
                <w:sz w:val="21"/>
                <w:szCs w:val="21"/>
              </w:rPr>
              <w:t>медианаправлениях</w:t>
            </w:r>
            <w:proofErr w:type="spellEnd"/>
            <w:r w:rsidRPr="00871982">
              <w:rPr>
                <w:rFonts w:ascii="Times New Roman" w:hAnsi="Times New Roman"/>
                <w:sz w:val="21"/>
                <w:szCs w:val="21"/>
              </w:rPr>
              <w:t xml:space="preserve"> и позволит проявить себя. Дети примут участие в создании </w:t>
            </w:r>
            <w:proofErr w:type="spellStart"/>
            <w:r w:rsidRPr="00871982">
              <w:rPr>
                <w:rFonts w:ascii="Times New Roman" w:hAnsi="Times New Roman"/>
                <w:sz w:val="21"/>
                <w:szCs w:val="21"/>
              </w:rPr>
              <w:t>медиапроектов</w:t>
            </w:r>
            <w:proofErr w:type="spellEnd"/>
            <w:r w:rsidRPr="00871982">
              <w:rPr>
                <w:rFonts w:ascii="Times New Roman" w:hAnsi="Times New Roman"/>
                <w:sz w:val="21"/>
                <w:szCs w:val="21"/>
              </w:rPr>
              <w:t xml:space="preserve">, смогут попробовать себя в роли программистов, теле- и </w:t>
            </w:r>
            <w:proofErr w:type="spellStart"/>
            <w:r w:rsidRPr="00871982">
              <w:rPr>
                <w:rFonts w:ascii="Times New Roman" w:hAnsi="Times New Roman"/>
                <w:sz w:val="21"/>
                <w:szCs w:val="21"/>
              </w:rPr>
              <w:t>радиоведущих</w:t>
            </w:r>
            <w:proofErr w:type="spellEnd"/>
            <w:r w:rsidRPr="00871982">
              <w:rPr>
                <w:rFonts w:ascii="Times New Roman" w:hAnsi="Times New Roman"/>
                <w:sz w:val="21"/>
                <w:szCs w:val="21"/>
              </w:rPr>
              <w:t>, актеров, сценаристов, режиссеров, операторов, певцов и т.д.</w:t>
            </w:r>
          </w:p>
        </w:tc>
      </w:tr>
      <w:tr w:rsidR="00871982" w:rsidRPr="00871982" w:rsidTr="008616A3">
        <w:tc>
          <w:tcPr>
            <w:tcW w:w="959"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lastRenderedPageBreak/>
              <w:t>13</w:t>
            </w:r>
          </w:p>
        </w:tc>
        <w:tc>
          <w:tcPr>
            <w:tcW w:w="2393"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hAnsi="Times New Roman"/>
                <w:sz w:val="21"/>
                <w:szCs w:val="21"/>
              </w:rPr>
              <w:t>5декабря — 26 декабря</w:t>
            </w:r>
          </w:p>
        </w:tc>
        <w:tc>
          <w:tcPr>
            <w:tcW w:w="1617"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21</w:t>
            </w:r>
          </w:p>
        </w:tc>
        <w:tc>
          <w:tcPr>
            <w:tcW w:w="4637" w:type="dxa"/>
          </w:tcPr>
          <w:p w:rsidR="00871982" w:rsidRPr="00871982" w:rsidRDefault="00871982" w:rsidP="008616A3">
            <w:pPr>
              <w:spacing w:line="300" w:lineRule="atLeast"/>
              <w:rPr>
                <w:rFonts w:ascii="Times New Roman" w:hAnsi="Times New Roman"/>
                <w:sz w:val="21"/>
                <w:szCs w:val="21"/>
              </w:rPr>
            </w:pPr>
            <w:hyperlink r:id="rId16" w:history="1">
              <w:r w:rsidRPr="00871982">
                <w:rPr>
                  <w:rFonts w:ascii="Times New Roman" w:hAnsi="Times New Roman"/>
                  <w:color w:val="2459A8"/>
                  <w:sz w:val="21"/>
                  <w:szCs w:val="21"/>
                  <w:bdr w:val="none" w:sz="0" w:space="0" w:color="auto" w:frame="1"/>
                </w:rPr>
                <w:t>Мир глазами детей</w:t>
              </w:r>
            </w:hyperlink>
          </w:p>
          <w:p w:rsidR="00871982" w:rsidRPr="00871982" w:rsidRDefault="00871982" w:rsidP="008616A3">
            <w:pPr>
              <w:tabs>
                <w:tab w:val="left" w:pos="1683"/>
              </w:tabs>
              <w:rPr>
                <w:rFonts w:ascii="Times New Roman" w:eastAsia="SimSun" w:hAnsi="Times New Roman"/>
                <w:sz w:val="28"/>
                <w:szCs w:val="28"/>
                <w:lang w:eastAsia="zh-CN"/>
              </w:rPr>
            </w:pPr>
            <w:r w:rsidRPr="00871982">
              <w:rPr>
                <w:rFonts w:ascii="Times New Roman" w:hAnsi="Times New Roman"/>
                <w:sz w:val="21"/>
                <w:szCs w:val="21"/>
              </w:rPr>
              <w:t>Цель и задачи программы смены направлены на развитие художественно-эстетического вкуса, художественных способностей и склонностей к изобразительному искусству, творческого подхода, эмоционального восприятия и образного мышления, подготовки личности к постижению мира искусства, формированию стремления к воссозданию чувственного образа воспринимаемого мира.</w:t>
            </w:r>
          </w:p>
        </w:tc>
      </w:tr>
      <w:tr w:rsidR="00871982" w:rsidRPr="00871982" w:rsidTr="008616A3">
        <w:tc>
          <w:tcPr>
            <w:tcW w:w="959"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14</w:t>
            </w:r>
          </w:p>
        </w:tc>
        <w:tc>
          <w:tcPr>
            <w:tcW w:w="2393" w:type="dxa"/>
            <w:vAlign w:val="center"/>
          </w:tcPr>
          <w:p w:rsidR="00871982" w:rsidRPr="00871982" w:rsidRDefault="00871982" w:rsidP="008616A3">
            <w:pPr>
              <w:tabs>
                <w:tab w:val="left" w:pos="1683"/>
              </w:tabs>
              <w:jc w:val="center"/>
              <w:rPr>
                <w:rFonts w:ascii="Times New Roman" w:hAnsi="Times New Roman"/>
                <w:sz w:val="21"/>
                <w:szCs w:val="21"/>
              </w:rPr>
            </w:pPr>
            <w:r w:rsidRPr="00871982">
              <w:rPr>
                <w:rFonts w:ascii="Times New Roman" w:hAnsi="Times New Roman"/>
                <w:sz w:val="21"/>
                <w:szCs w:val="21"/>
              </w:rPr>
              <w:t>29 декабря —</w:t>
            </w:r>
          </w:p>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hAnsi="Times New Roman"/>
                <w:sz w:val="21"/>
                <w:szCs w:val="21"/>
              </w:rPr>
              <w:t> 19 января</w:t>
            </w:r>
          </w:p>
        </w:tc>
        <w:tc>
          <w:tcPr>
            <w:tcW w:w="1617" w:type="dxa"/>
            <w:vAlign w:val="center"/>
          </w:tcPr>
          <w:p w:rsidR="00871982" w:rsidRPr="00871982" w:rsidRDefault="00871982" w:rsidP="008616A3">
            <w:pPr>
              <w:tabs>
                <w:tab w:val="left" w:pos="1683"/>
              </w:tabs>
              <w:jc w:val="center"/>
              <w:rPr>
                <w:rFonts w:ascii="Times New Roman" w:eastAsia="SimSun" w:hAnsi="Times New Roman"/>
                <w:sz w:val="28"/>
                <w:szCs w:val="28"/>
                <w:lang w:eastAsia="zh-CN"/>
              </w:rPr>
            </w:pPr>
            <w:r w:rsidRPr="00871982">
              <w:rPr>
                <w:rFonts w:ascii="Times New Roman" w:eastAsia="SimSun" w:hAnsi="Times New Roman"/>
                <w:sz w:val="28"/>
                <w:szCs w:val="28"/>
                <w:lang w:eastAsia="zh-CN"/>
              </w:rPr>
              <w:t>21</w:t>
            </w:r>
          </w:p>
        </w:tc>
        <w:tc>
          <w:tcPr>
            <w:tcW w:w="4637" w:type="dxa"/>
          </w:tcPr>
          <w:p w:rsidR="00871982" w:rsidRPr="00871982" w:rsidRDefault="00871982" w:rsidP="008616A3">
            <w:pPr>
              <w:spacing w:line="300" w:lineRule="atLeast"/>
              <w:rPr>
                <w:rFonts w:ascii="Times New Roman" w:hAnsi="Times New Roman"/>
                <w:sz w:val="21"/>
                <w:szCs w:val="21"/>
              </w:rPr>
            </w:pPr>
            <w:hyperlink r:id="rId17" w:history="1">
              <w:r w:rsidRPr="00871982">
                <w:rPr>
                  <w:rFonts w:ascii="Times New Roman" w:hAnsi="Times New Roman"/>
                  <w:color w:val="2459A8"/>
                  <w:sz w:val="21"/>
                  <w:szCs w:val="21"/>
                  <w:bdr w:val="none" w:sz="0" w:space="0" w:color="auto" w:frame="1"/>
                </w:rPr>
                <w:t>С Новым годом, Артек!</w:t>
              </w:r>
            </w:hyperlink>
          </w:p>
          <w:p w:rsidR="00871982" w:rsidRPr="00871982" w:rsidRDefault="00871982" w:rsidP="008616A3">
            <w:pPr>
              <w:spacing w:line="300" w:lineRule="atLeast"/>
              <w:rPr>
                <w:rFonts w:ascii="Times New Roman" w:hAnsi="Times New Roman"/>
                <w:sz w:val="21"/>
                <w:szCs w:val="21"/>
              </w:rPr>
            </w:pPr>
            <w:r w:rsidRPr="00871982">
              <w:rPr>
                <w:rFonts w:ascii="Times New Roman" w:hAnsi="Times New Roman"/>
                <w:sz w:val="21"/>
                <w:szCs w:val="21"/>
              </w:rPr>
              <w:t>Новый год в «Артеке» – праздник каждый день. Праздник общения? Да. Праздник творчества? Конечно. Праздник сбывшейся мечты? Обязательно! В эту смену «Артек» станет страной сказок, историй, неожиданных перевоплощений, фантазий, где стёрта грань между мечтой и реальностью. Подросток ощутит себя героем удивительных приключений, участником невероятных событий и неожиданных встреч, карнавалов и увлекательных путешествий.</w:t>
            </w:r>
          </w:p>
        </w:tc>
      </w:tr>
    </w:tbl>
    <w:p w:rsidR="00FF22B5" w:rsidRPr="00871982" w:rsidRDefault="00FF22B5">
      <w:pPr>
        <w:rPr>
          <w:rFonts w:ascii="Times New Roman" w:hAnsi="Times New Roman" w:cs="Times New Roman"/>
        </w:rPr>
      </w:pPr>
    </w:p>
    <w:sectPr w:rsidR="00FF22B5" w:rsidRPr="008719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71982"/>
    <w:rsid w:val="00871982"/>
    <w:rsid w:val="00FF2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198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ek.org/zhizn-arteka/change/s-dnem-rozhdeniya-artek-1/" TargetMode="External"/><Relationship Id="rId13" Type="http://schemas.openxmlformats.org/officeDocument/2006/relationships/hyperlink" Target="http://artek.org/zhizn-arteka/change/kogo-my-nazovem-uchitele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rtek.org/zhizn-arteka/change/istoriya-nashyay-pobedy-1/" TargetMode="External"/><Relationship Id="rId12" Type="http://schemas.openxmlformats.org/officeDocument/2006/relationships/hyperlink" Target="http://artek.org/zhizn-arteka/change/shkola-razmerom-s-artek/" TargetMode="External"/><Relationship Id="rId17" Type="http://schemas.openxmlformats.org/officeDocument/2006/relationships/hyperlink" Target="http://artek.org/zhizn-arteka/change/s-novym-godom-artek/" TargetMode="External"/><Relationship Id="rId2" Type="http://schemas.openxmlformats.org/officeDocument/2006/relationships/settings" Target="settings.xml"/><Relationship Id="rId16" Type="http://schemas.openxmlformats.org/officeDocument/2006/relationships/hyperlink" Target="http://artek.org/zhizn-arteka/change/mir-glazami-detyay/" TargetMode="External"/><Relationship Id="rId1" Type="http://schemas.openxmlformats.org/officeDocument/2006/relationships/styles" Target="styles.xml"/><Relationship Id="rId6" Type="http://schemas.openxmlformats.org/officeDocument/2006/relationships/hyperlink" Target="http://artek.org/zhizn-arteka/change/zemlya-nash-obshiy-dom/" TargetMode="External"/><Relationship Id="rId11" Type="http://schemas.openxmlformats.org/officeDocument/2006/relationships/hyperlink" Target="http://artek.org/zhizn-arteka/change/artek-perekrestok-vozmozhnostyay/" TargetMode="External"/><Relationship Id="rId5" Type="http://schemas.openxmlformats.org/officeDocument/2006/relationships/hyperlink" Target="http://artek.org/zhizn-arteka/change/mir-iskusstva/" TargetMode="External"/><Relationship Id="rId15" Type="http://schemas.openxmlformats.org/officeDocument/2006/relationships/hyperlink" Target="http://artek.org/zhizn-arteka/change/artek-informacionnyy/" TargetMode="External"/><Relationship Id="rId10" Type="http://schemas.openxmlformats.org/officeDocument/2006/relationships/hyperlink" Target="http://artek.org/zhizn-arteka/change/artek-sobiraet-druzyay/" TargetMode="External"/><Relationship Id="rId19" Type="http://schemas.openxmlformats.org/officeDocument/2006/relationships/theme" Target="theme/theme1.xml"/><Relationship Id="rId4" Type="http://schemas.openxmlformats.org/officeDocument/2006/relationships/hyperlink" Target="http://artek.org/zhizn-arteka/change/vnachale-bylo-slovo/" TargetMode="External"/><Relationship Id="rId9" Type="http://schemas.openxmlformats.org/officeDocument/2006/relationships/hyperlink" Target="http://artek.org/zhizn-arteka/change/ulybka-samanty/" TargetMode="External"/><Relationship Id="rId14" Type="http://schemas.openxmlformats.org/officeDocument/2006/relationships/hyperlink" Target="http://artek.org/zhizn-arteka/change/budushee-nachinaetsya-segodn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1280</Words>
  <Characters>7302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2017-02-21T06:42:00Z</dcterms:created>
  <dcterms:modified xsi:type="dcterms:W3CDTF">2017-02-21T06:45:00Z</dcterms:modified>
</cp:coreProperties>
</file>